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380B" w14:textId="17BA71BB" w:rsidR="008665C1" w:rsidRDefault="008665C1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 CHARTER ACADEMY</w:t>
      </w:r>
    </w:p>
    <w:p w14:paraId="3748AC05" w14:textId="50B6D2E3" w:rsidR="0027382D" w:rsidRDefault="0027382D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FINANCE COMMITTEE AGENDA</w:t>
      </w:r>
    </w:p>
    <w:p w14:paraId="79FC1A39" w14:textId="66A9E02F" w:rsidR="0027382D" w:rsidRDefault="0027382D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February 2020</w:t>
      </w:r>
    </w:p>
    <w:p w14:paraId="1E0A4F55" w14:textId="3AC65F52" w:rsidR="008665C1" w:rsidRDefault="008665C1" w:rsidP="002738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3:30</w:t>
      </w:r>
      <w:r w:rsidR="00466A84">
        <w:rPr>
          <w:rFonts w:ascii="Times New Roman" w:hAnsi="Times New Roman" w:cs="Times New Roman"/>
          <w:sz w:val="32"/>
          <w:szCs w:val="32"/>
        </w:rPr>
        <w:t>PM – 4:30PM</w:t>
      </w:r>
    </w:p>
    <w:p w14:paraId="6FDDD12F" w14:textId="2BAEE41F" w:rsidR="0027382D" w:rsidRDefault="0027382D" w:rsidP="002738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A3633B" w14:textId="1AD2A0D9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Review of Minutes (Attached)</w:t>
      </w:r>
    </w:p>
    <w:p w14:paraId="1D7157A3" w14:textId="77777777" w:rsid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A22AE32" w14:textId="1C2AB793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Financial Statements/ Cash Flow</w:t>
      </w:r>
    </w:p>
    <w:p w14:paraId="4E09EA8A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1B03A52" w14:textId="77777777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Year End Targets and Projections</w:t>
      </w:r>
    </w:p>
    <w:p w14:paraId="00BA102B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B66480A" w14:textId="78A012D8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Staffing Model Update (Budget to Current</w:t>
      </w:r>
      <w:r w:rsidR="00FD6B05">
        <w:rPr>
          <w:rFonts w:ascii="Times New Roman" w:eastAsia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14:paraId="2DE68ECF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3F816CE3" w14:textId="540F6694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Summer School Budget</w:t>
      </w:r>
    </w:p>
    <w:p w14:paraId="224CACFC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633B0732" w14:textId="07245300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Budget Gap – discussion</w:t>
      </w:r>
    </w:p>
    <w:p w14:paraId="1790E784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6A8FF4FC" w14:textId="0BFAF8E9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2020-2021 Contracts</w:t>
      </w:r>
    </w:p>
    <w:p w14:paraId="45559C2D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FB65000" w14:textId="189B4657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2020 -2021 School Calendar</w:t>
      </w:r>
    </w:p>
    <w:p w14:paraId="7600DFED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17E6380C" w14:textId="288D4979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Financial Big Rocks Strategy: Cost per student trendline.  Historic costs and 5 </w:t>
      </w:r>
      <w:r w:rsidR="00466A8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>year projected costs</w:t>
      </w:r>
    </w:p>
    <w:p w14:paraId="56A8EBDA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8FB95A7" w14:textId="647DB5A6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2020-2021:  Budget Plan and Timeline</w:t>
      </w:r>
    </w:p>
    <w:p w14:paraId="55C4BD6D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5AE9631" w14:textId="6F0CF638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Capital Investment Plan</w:t>
      </w:r>
    </w:p>
    <w:p w14:paraId="68F8044B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F4EB163" w14:textId="64AF8977" w:rsidR="000D6A47" w:rsidRDefault="000D6A47" w:rsidP="000D6A47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Summer 2020 Facility Improvement Plan</w:t>
      </w:r>
    </w:p>
    <w:p w14:paraId="6229310F" w14:textId="77777777" w:rsidR="000D6A47" w:rsidRPr="000D6A47" w:rsidRDefault="000D6A47" w:rsidP="000D6A47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572134F" w14:textId="078FBEED" w:rsidR="00951A0F" w:rsidRDefault="00951A0F"/>
    <w:p w14:paraId="309C51E1" w14:textId="77FDFF06" w:rsidR="0027382D" w:rsidRDefault="0027382D"/>
    <w:p w14:paraId="7FF6C9F7" w14:textId="77777777" w:rsidR="0027382D" w:rsidRDefault="0027382D" w:rsidP="002738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1D33D9" w14:textId="77777777" w:rsidR="000D6A47" w:rsidRDefault="000D6A47"/>
    <w:sectPr w:rsidR="000D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61EF"/>
    <w:multiLevelType w:val="hybridMultilevel"/>
    <w:tmpl w:val="AC8E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2D"/>
    <w:rsid w:val="000D6A47"/>
    <w:rsid w:val="0027382D"/>
    <w:rsid w:val="00466A84"/>
    <w:rsid w:val="008665C1"/>
    <w:rsid w:val="00951A0F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0D19"/>
  <w15:chartTrackingRefBased/>
  <w15:docId w15:val="{496360DC-B3A6-4503-8ECE-3057543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8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27382D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27382D"/>
  </w:style>
  <w:style w:type="paragraph" w:styleId="ListParagraph">
    <w:name w:val="List Paragraph"/>
    <w:basedOn w:val="Normal"/>
    <w:uiPriority w:val="34"/>
    <w:qFormat/>
    <w:rsid w:val="002738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Gilligan</dc:creator>
  <cp:keywords/>
  <dc:description/>
  <cp:lastModifiedBy>Susan Stenger</cp:lastModifiedBy>
  <cp:revision>4</cp:revision>
  <dcterms:created xsi:type="dcterms:W3CDTF">2020-02-18T12:44:00Z</dcterms:created>
  <dcterms:modified xsi:type="dcterms:W3CDTF">2020-02-18T16:20:00Z</dcterms:modified>
</cp:coreProperties>
</file>